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5" w:rsidRDefault="0092086C" w:rsidP="00920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F0201">
        <w:rPr>
          <w:rFonts w:ascii="Times New Roman" w:hAnsi="Times New Roman" w:cs="Times New Roman"/>
          <w:sz w:val="28"/>
          <w:szCs w:val="28"/>
        </w:rPr>
        <w:t xml:space="preserve">дания по </w:t>
      </w:r>
      <w:r w:rsidR="003D15C0">
        <w:rPr>
          <w:rFonts w:ascii="Times New Roman" w:hAnsi="Times New Roman" w:cs="Times New Roman"/>
          <w:sz w:val="28"/>
          <w:szCs w:val="28"/>
        </w:rPr>
        <w:t>Международному</w:t>
      </w:r>
      <w:r w:rsidR="003870AA">
        <w:rPr>
          <w:rFonts w:ascii="Times New Roman" w:hAnsi="Times New Roman" w:cs="Times New Roman"/>
          <w:sz w:val="28"/>
          <w:szCs w:val="28"/>
        </w:rPr>
        <w:t xml:space="preserve"> праву (3</w:t>
      </w:r>
      <w:r w:rsidR="0033508B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3D15C0">
        <w:rPr>
          <w:rFonts w:ascii="Times New Roman" w:hAnsi="Times New Roman" w:cs="Times New Roman"/>
          <w:sz w:val="28"/>
          <w:szCs w:val="28"/>
        </w:rPr>
        <w:t>3</w:t>
      </w:r>
      <w:r w:rsidR="0033508B">
        <w:rPr>
          <w:rFonts w:ascii="Times New Roman" w:hAnsi="Times New Roman" w:cs="Times New Roman"/>
          <w:sz w:val="28"/>
          <w:szCs w:val="28"/>
        </w:rPr>
        <w:t>,</w:t>
      </w:r>
      <w:r w:rsidR="003D15C0">
        <w:rPr>
          <w:rFonts w:ascii="Times New Roman" w:hAnsi="Times New Roman" w:cs="Times New Roman"/>
          <w:sz w:val="28"/>
          <w:szCs w:val="28"/>
        </w:rPr>
        <w:t xml:space="preserve"> 4</w:t>
      </w:r>
      <w:r w:rsidR="0033508B">
        <w:rPr>
          <w:rFonts w:ascii="Times New Roman" w:hAnsi="Times New Roman" w:cs="Times New Roman"/>
          <w:sz w:val="28"/>
          <w:szCs w:val="28"/>
        </w:rPr>
        <w:t xml:space="preserve"> группы, на</w:t>
      </w:r>
      <w:r w:rsidR="003D15C0">
        <w:rPr>
          <w:rFonts w:ascii="Times New Roman" w:hAnsi="Times New Roman" w:cs="Times New Roman"/>
          <w:sz w:val="28"/>
          <w:szCs w:val="28"/>
        </w:rPr>
        <w:t xml:space="preserve"> базе СПО</w:t>
      </w:r>
      <w:r w:rsidR="0033508B">
        <w:rPr>
          <w:rFonts w:ascii="Times New Roman" w:hAnsi="Times New Roman" w:cs="Times New Roman"/>
          <w:sz w:val="28"/>
          <w:szCs w:val="28"/>
        </w:rPr>
        <w:t xml:space="preserve">, </w:t>
      </w:r>
      <w:r w:rsidR="003D15C0">
        <w:rPr>
          <w:rFonts w:ascii="Times New Roman" w:hAnsi="Times New Roman" w:cs="Times New Roman"/>
          <w:sz w:val="28"/>
          <w:szCs w:val="28"/>
        </w:rPr>
        <w:t>очно-</w:t>
      </w:r>
      <w:r w:rsidR="0033508B">
        <w:rPr>
          <w:rFonts w:ascii="Times New Roman" w:hAnsi="Times New Roman" w:cs="Times New Roman"/>
          <w:sz w:val="28"/>
          <w:szCs w:val="28"/>
        </w:rPr>
        <w:t>заочная</w:t>
      </w:r>
      <w:r w:rsidR="003D15C0">
        <w:rPr>
          <w:rFonts w:ascii="Times New Roman" w:hAnsi="Times New Roman" w:cs="Times New Roman"/>
          <w:sz w:val="28"/>
          <w:szCs w:val="28"/>
        </w:rPr>
        <w:t xml:space="preserve"> форма обучения, срок обучения 3</w:t>
      </w:r>
      <w:r w:rsidR="003350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15C0">
        <w:rPr>
          <w:rFonts w:ascii="Times New Roman" w:hAnsi="Times New Roman" w:cs="Times New Roman"/>
          <w:sz w:val="28"/>
          <w:szCs w:val="28"/>
        </w:rPr>
        <w:t xml:space="preserve"> 6</w:t>
      </w:r>
      <w:r w:rsidR="003870AA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F6E" w:rsidRDefault="003D15C0" w:rsidP="0092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21.03.2020 (Суббота</w:t>
      </w:r>
      <w:r w:rsidR="00E67F6E" w:rsidRPr="00E67F6E">
        <w:rPr>
          <w:rFonts w:ascii="Times New Roman" w:hAnsi="Times New Roman" w:cs="Times New Roman"/>
          <w:sz w:val="28"/>
          <w:szCs w:val="28"/>
        </w:rPr>
        <w:t>)</w:t>
      </w:r>
    </w:p>
    <w:p w:rsidR="0092086C" w:rsidRDefault="00445D47" w:rsidP="00823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D47">
        <w:rPr>
          <w:rFonts w:ascii="Times New Roman" w:eastAsia="Times New Roman" w:hAnsi="Times New Roman"/>
          <w:sz w:val="28"/>
          <w:szCs w:val="28"/>
          <w:lang w:eastAsia="ru-RU"/>
        </w:rPr>
        <w:t>Тема 8. Ответственность в международном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6C">
        <w:rPr>
          <w:rFonts w:ascii="Times New Roman" w:hAnsi="Times New Roman" w:cs="Times New Roman"/>
          <w:sz w:val="28"/>
          <w:szCs w:val="28"/>
        </w:rPr>
        <w:t>(2 ч.)</w:t>
      </w:r>
    </w:p>
    <w:p w:rsidR="0092086C" w:rsidRPr="0092086C" w:rsidRDefault="0092086C" w:rsidP="0092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международно-правовой ответственности. Международно-правовая ответственность – 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последствия, наступающие для субъекта международного права, нарушившего действующие нормы международного права и свои международные обязательства.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формы и объема ответственности от тяжести правонарушения, размера нанесенного ущерба, характера и степени опасности правонарушения. Ответственность за агрессию, геноцид, апартеид, расовую дискриминацию, за нарушение законов и обычаев войны, за отказ от предоставления независимости колониальным странам и народам. Обязанность государства-правонарушителя (группы государств-правонарушителей) возместить причиненный ущерб другим субъектам международного права, а в отдельных случаях и их юридическим и физическим лицам. Применение к государству-правонарушителю принудительных мер в ответ на правонарушение, вплоть до установления экономической блокады и использования вооруженной силы (ст. 41 или 42 Устава ООН).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международно-правовой ответственности субъектов международного права. Понятие международного правонарушения.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элементы международного правонарушения, влекущего за собой международно-правовую ответственность: действие или бездействие субъекта (субъектов) международного права, нарушающее действующие нормы международных соглашений или международные обычаи; вменяемость правонарушения субъекту международного права; причинение ущерба или вреда другому субъекту (субъектам) международного права.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противоправных действий: государственные органы; должностные лица государства, </w:t>
      </w:r>
      <w:proofErr w:type="gramStart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выступающими</w:t>
      </w:r>
      <w:proofErr w:type="gramEnd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поручению или от его имени; специальные органы государства (военные корабли, летательные аппараты и т.п.).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международно-правовой ответственности государства. Международно-правовая ответственность за вредные последствия правомерной деятельности.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международных правонарушений: международные преступления; уголовные преступления международного характера; другие международные правонарушения-деликты.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международного преступления. Виды международных преступлений: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агрессия, геноцид, апартеид, колониализм, военные преступления, преступления против мира и человечности.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Уголовные преступления международного характера: 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терроризм, взятие заложников, угон воздушных судов, незаконное 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производство и распространение наркотических и психотропных веществ, нападения на дипломатические представительства и дипломатов и др.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деликты: попустительство (бездействие) государственных органов, не пресекающих противоправную деятельность против дипломатических представительств зарубежных государств; нарушение торговых обязательств и др.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международно-правовой ответственности государств: материальная и не материальная (политическая).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политической ответственности.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анкции: объем и виды (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ограничение суверенитета; отторжение части территории; послевоенная оккупация; полная или частичная демилитаризация всей или части территории; сокращение вооруженных сил и вооружений (по видам или размерам); запрещение иметь тот или иной вид вооруженных сил или вооружений; ограничение юрисдикции государства-агрессора по делам об ответственности главных военных преступников, виновных в совершении преступлений против мира, человечности и военных преступлений, экономические и иные санкции, вплоть до полной экономической блокады, перерыва экономических отношений, железнодорожных, морских, воздушных, почтовых, телеграфных, радио или других средств сообщения; разрыв дипломатических отношений и др.).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Реторсии</w:t>
      </w:r>
      <w:r w:rsidRPr="00445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посла из государства, совершившего недружественный акт; </w:t>
      </w:r>
      <w:proofErr w:type="gramStart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выдворение</w:t>
      </w:r>
      <w:proofErr w:type="gramEnd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страны равного числа дипломатов государства, которое ранее выслало из страны дипломатов первого государства; запрещение въезда в страну или отмена визитов делегаций, в том числе главы государства и т.д.).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Репрессалии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(невооруженные) – приостановление или разрыв дипломатических отношений, введение эмбарго (запрещения) на ввоз товаров и сырья с территории государства-нарушителя и др.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Сатисфакция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(удовлетворение) – официальное принесение извинения, выражение сожаления или сочувствия, заверение в том, что подобные неправомерные акции не будут иметь место в будущем, оказание почестей флагу потерпевшего государства или исполнение его гимна в соответствующей торжественной обстановке и т.д.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Ресторация – 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государством-нарушителем прежнего состояния какого-либо материального объекта.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форма политической ответственности государств </w:t>
      </w:r>
      <w:proofErr w:type="gramStart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риостановление прав и привилегий, вытекающих из членства в международной организации (лишение права голоса, права на представительство в главных органах, права на получение помощи и обслуживание и др.), и как крайняя мера – исключение из международной организации.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материальной ответственности: репарация, реституция, субституция.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Обстоятельства, исключающие ответственность государств. Политическая и материальная ответственность международных организаций. </w:t>
      </w:r>
    </w:p>
    <w:p w:rsidR="003870AA" w:rsidRPr="003870AA" w:rsidRDefault="00445D47" w:rsidP="00445D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Международная уголовная ответственность физических лиц. 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 неприменимости срока давности к военным преступлениям и преступлениям против человечества </w:t>
      </w:r>
      <w:smartTag w:uri="urn:schemas-microsoft-com:office:smarttags" w:element="metricconverter">
        <w:smartTagPr>
          <w:attr w:name="ProductID" w:val="1968 г"/>
        </w:smartTagPr>
        <w:r w:rsidRPr="00445D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1968 г</w:t>
        </w:r>
      </w:smartTag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86C" w:rsidRPr="00CF0201" w:rsidRDefault="0092086C" w:rsidP="00CF0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01">
        <w:rPr>
          <w:rFonts w:ascii="Times New Roman" w:hAnsi="Times New Roman" w:cs="Times New Roman"/>
          <w:sz w:val="28"/>
          <w:szCs w:val="28"/>
        </w:rPr>
        <w:tab/>
      </w:r>
    </w:p>
    <w:p w:rsidR="0092086C" w:rsidRDefault="0092086C" w:rsidP="009208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права международной безопасности. 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Международная безопасность в широком и узком значении.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Источники права международной безопасности (международные договоры, международно-правовые обычаи, решения международных организаций). 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Общепризнанные принципы современного международного права как основа права международной безопасности (принцип неприменения силы или угрозы ее применения, территориальной целостности государства, нерушимости государственных границ, мирного разрешения споров). 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Отраслевые принципы права международной безопасности (принцип неделимости международной безопасности, принцип нанесения ущерба безопасности других государств, принцип равной безопасности). 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Виды международной безопасности: </w:t>
      </w:r>
      <w:proofErr w:type="gramStart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</w:t>
      </w:r>
      <w:proofErr w:type="gramEnd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(универсальная) и региональная.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Всеобщая международная безопасность, ее универсальность и коллективный характер.</w:t>
      </w:r>
    </w:p>
    <w:p w:rsid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Роль ООН в обеспечении всеобщей безопасности. </w:t>
      </w:r>
    </w:p>
    <w:p w:rsidR="0092086C" w:rsidRDefault="0092086C" w:rsidP="00445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C231C"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C231C">
        <w:rPr>
          <w:rFonts w:ascii="Times New Roman" w:hAnsi="Times New Roman" w:cs="Times New Roman"/>
          <w:sz w:val="28"/>
          <w:szCs w:val="28"/>
        </w:rPr>
        <w:t>:</w:t>
      </w:r>
    </w:p>
    <w:p w:rsidR="00445D47" w:rsidRDefault="005F5D64" w:rsidP="00445D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Прочитать и п</w:t>
      </w:r>
      <w:r w:rsidR="00E67F6E">
        <w:rPr>
          <w:rFonts w:ascii="Times New Roman" w:hAnsi="Times New Roman" w:cs="Times New Roman"/>
          <w:sz w:val="28"/>
          <w:szCs w:val="28"/>
        </w:rPr>
        <w:t>роанализировать материалы Главы</w:t>
      </w:r>
      <w:r w:rsidR="00445D47">
        <w:rPr>
          <w:rFonts w:ascii="Times New Roman" w:hAnsi="Times New Roman" w:cs="Times New Roman"/>
          <w:sz w:val="28"/>
          <w:szCs w:val="28"/>
        </w:rPr>
        <w:t xml:space="preserve"> 15: «Право Международной безопасности. </w:t>
      </w:r>
      <w:proofErr w:type="gramStart"/>
      <w:r w:rsidR="00445D47">
        <w:rPr>
          <w:rFonts w:ascii="Times New Roman" w:hAnsi="Times New Roman" w:cs="Times New Roman"/>
          <w:sz w:val="28"/>
          <w:szCs w:val="28"/>
        </w:rPr>
        <w:t>Международно-правовые средства разрешения международных споров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7F6E">
        <w:rPr>
          <w:rFonts w:ascii="Times New Roman" w:hAnsi="Times New Roman" w:cs="Times New Roman"/>
          <w:sz w:val="28"/>
          <w:szCs w:val="28"/>
        </w:rPr>
        <w:t xml:space="preserve"> (Параграфы: </w:t>
      </w:r>
      <w:r w:rsidR="00445D47">
        <w:rPr>
          <w:rFonts w:ascii="Times New Roman" w:hAnsi="Times New Roman" w:cs="Times New Roman"/>
          <w:sz w:val="28"/>
          <w:szCs w:val="28"/>
        </w:rPr>
        <w:t>15</w:t>
      </w:r>
      <w:r w:rsidR="00E67F6E">
        <w:rPr>
          <w:rFonts w:ascii="Times New Roman" w:hAnsi="Times New Roman" w:cs="Times New Roman"/>
          <w:sz w:val="28"/>
          <w:szCs w:val="28"/>
        </w:rPr>
        <w:t>.1.</w:t>
      </w:r>
      <w:proofErr w:type="gramEnd"/>
      <w:r w:rsidR="00E67F6E">
        <w:rPr>
          <w:rFonts w:ascii="Times New Roman" w:hAnsi="Times New Roman" w:cs="Times New Roman"/>
          <w:sz w:val="28"/>
          <w:szCs w:val="28"/>
        </w:rPr>
        <w:t xml:space="preserve"> </w:t>
      </w:r>
      <w:r w:rsidR="00445D47">
        <w:rPr>
          <w:rFonts w:ascii="Times New Roman" w:hAnsi="Times New Roman" w:cs="Times New Roman"/>
          <w:sz w:val="28"/>
          <w:szCs w:val="28"/>
        </w:rPr>
        <w:t xml:space="preserve">Понятие, принципы и источники </w:t>
      </w:r>
      <w:r w:rsidR="00404ACF">
        <w:rPr>
          <w:rFonts w:ascii="Times New Roman" w:hAnsi="Times New Roman" w:cs="Times New Roman"/>
          <w:sz w:val="28"/>
          <w:szCs w:val="28"/>
        </w:rPr>
        <w:t>права</w:t>
      </w:r>
      <w:r w:rsidR="00445D47">
        <w:rPr>
          <w:rFonts w:ascii="Times New Roman" w:hAnsi="Times New Roman" w:cs="Times New Roman"/>
          <w:sz w:val="28"/>
          <w:szCs w:val="28"/>
        </w:rPr>
        <w:t xml:space="preserve"> международной безопасности;  15</w:t>
      </w:r>
      <w:r w:rsidR="00E67F6E">
        <w:rPr>
          <w:rFonts w:ascii="Times New Roman" w:hAnsi="Times New Roman" w:cs="Times New Roman"/>
          <w:sz w:val="28"/>
          <w:szCs w:val="28"/>
        </w:rPr>
        <w:t>.2.</w:t>
      </w:r>
      <w:r w:rsidR="00404ACF">
        <w:rPr>
          <w:rFonts w:ascii="Times New Roman" w:hAnsi="Times New Roman" w:cs="Times New Roman"/>
          <w:sz w:val="28"/>
          <w:szCs w:val="28"/>
        </w:rPr>
        <w:t xml:space="preserve"> </w:t>
      </w:r>
      <w:r w:rsidR="00445D47">
        <w:rPr>
          <w:rFonts w:ascii="Times New Roman" w:hAnsi="Times New Roman" w:cs="Times New Roman"/>
          <w:sz w:val="28"/>
          <w:szCs w:val="28"/>
        </w:rPr>
        <w:t xml:space="preserve">Международно-правовые основы коллективной безопасности, разоружения и ограничения вооружений </w:t>
      </w:r>
      <w:r w:rsidR="00E67F6E">
        <w:rPr>
          <w:rFonts w:ascii="Times New Roman" w:hAnsi="Times New Roman" w:cs="Times New Roman"/>
          <w:sz w:val="28"/>
          <w:szCs w:val="28"/>
        </w:rPr>
        <w:t>(с</w:t>
      </w:r>
      <w:r w:rsidR="00F21290">
        <w:rPr>
          <w:rFonts w:ascii="Times New Roman" w:hAnsi="Times New Roman" w:cs="Times New Roman"/>
          <w:sz w:val="28"/>
          <w:szCs w:val="28"/>
        </w:rPr>
        <w:t xml:space="preserve">тр. </w:t>
      </w:r>
      <w:r w:rsidR="00445D47">
        <w:rPr>
          <w:rFonts w:ascii="Times New Roman" w:hAnsi="Times New Roman" w:cs="Times New Roman"/>
          <w:sz w:val="28"/>
          <w:szCs w:val="28"/>
        </w:rPr>
        <w:t>353</w:t>
      </w:r>
      <w:r w:rsidR="00F21290">
        <w:rPr>
          <w:rFonts w:ascii="Times New Roman" w:hAnsi="Times New Roman" w:cs="Times New Roman"/>
          <w:sz w:val="28"/>
          <w:szCs w:val="28"/>
        </w:rPr>
        <w:t>-</w:t>
      </w:r>
      <w:r w:rsidR="00445D47">
        <w:rPr>
          <w:rFonts w:ascii="Times New Roman" w:hAnsi="Times New Roman" w:cs="Times New Roman"/>
          <w:sz w:val="28"/>
          <w:szCs w:val="28"/>
        </w:rPr>
        <w:t xml:space="preserve"> 367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73109">
        <w:rPr>
          <w:rFonts w:ascii="Times New Roman" w:hAnsi="Times New Roman" w:cs="Times New Roman"/>
          <w:sz w:val="28"/>
          <w:szCs w:val="28"/>
        </w:rPr>
        <w:t xml:space="preserve"> Учебник: </w:t>
      </w:r>
      <w:r w:rsidR="00445D47"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Международное право</w:t>
      </w:r>
      <w:proofErr w:type="gramStart"/>
      <w:r w:rsidR="00445D47"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445D47"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студентов вузов, обучающихся по специальности «Юриспруденция» / К. К. Гасанов, Ю. А. Кузнецов, Д. А. Никонов [и др.] ; под редакцией К. К. Гасанов, Д. Д. </w:t>
      </w:r>
      <w:proofErr w:type="spellStart"/>
      <w:r w:rsidR="00445D47"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Шалягин</w:t>
      </w:r>
      <w:proofErr w:type="spellEnd"/>
      <w:r w:rsidR="00445D47"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3-е изд. — Москва : ЮНИТИ-ДАНА, 2017. — 543 c. — ISBN 978-5-238-02226-0. — Текст</w:t>
      </w:r>
      <w:proofErr w:type="gramStart"/>
      <w:r w:rsidR="00445D47"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445D47"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http://www.iprbookshop.ru/71019.html (дата обращения: 20.03.2020). — Режим доступа: для </w:t>
      </w:r>
      <w:proofErr w:type="spellStart"/>
      <w:r w:rsidR="00445D47"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445D47"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пользователей </w:t>
      </w:r>
    </w:p>
    <w:p w:rsidR="00445D47" w:rsidRDefault="00445D47" w:rsidP="00445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21.03.2020 (Суббота</w:t>
      </w:r>
      <w:r w:rsidRPr="00E67F6E">
        <w:rPr>
          <w:rFonts w:ascii="Times New Roman" w:hAnsi="Times New Roman" w:cs="Times New Roman"/>
          <w:sz w:val="28"/>
          <w:szCs w:val="28"/>
        </w:rPr>
        <w:t>)</w:t>
      </w:r>
    </w:p>
    <w:p w:rsidR="00445D47" w:rsidRDefault="00445D47" w:rsidP="00445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D47">
        <w:rPr>
          <w:rFonts w:ascii="Times New Roman" w:eastAsia="Times New Roman" w:hAnsi="Times New Roman"/>
          <w:sz w:val="28"/>
          <w:szCs w:val="28"/>
          <w:lang w:eastAsia="ru-RU"/>
        </w:rPr>
        <w:t>Тема 8. Ответственность в международном праве</w:t>
      </w:r>
      <w:r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445D47" w:rsidRPr="0092086C" w:rsidRDefault="00445D47" w:rsidP="00445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международно-правовой ответственности. Международно-правовая ответственность – 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последствия, наступающие для субъекта международного права, нарушившего действующие нормы международного права и свои международные обязательства.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формы и объема ответственности от тяжести правонарушения, размера нанесенного ущерба, характера и степени опасности правонарушения. Ответственность за агрессию, геноцид, апартеид, расовую дискриминацию, за нарушение законов и обычаев войны, за отказ от предоставления независимости колониальным странам и народам. Обязанность государства-правонарушителя (группы государств-правонарушителей) возместить причиненный ущерб другим субъектам международного права, а в отдельных случаях и их юридическим и физическим лицам. Применение к государству-правонарушителю принудительных мер в ответ на правонарушение, вплоть до установления экономической блокады и использования вооруженной силы (ст. 41 или 42 Устава ООН).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международно-правовой ответственности субъектов международного права. Понятие международного правонарушения.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элементы международного правонарушения, влекущего за собой международно-правовую ответственность: действие или бездействие субъекта (субъектов) международного права, нарушающее действующие нормы международных соглашений или международные обычаи; вменяемость правонарушения субъекту международного права; причинение ущерба или вреда другому субъекту (субъектам) международного права.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противоправных действий: государственные органы; должностные лица государства, </w:t>
      </w:r>
      <w:proofErr w:type="gramStart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выступающими</w:t>
      </w:r>
      <w:proofErr w:type="gramEnd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поручению или от его имени; специальные органы государства (военные корабли, летательные аппараты и т.п.).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международно-правовой ответственности государства. Международно-правовая ответственность за вредные последствия правомерной деятельности.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международных правонарушений: международные преступления; уголовные преступления международного характера; другие международные правонарушения-деликты.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международного преступления. Виды международных преступлений: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агрессия, геноцид, апартеид, колониализм, военные преступления, преступления против мира и человечности.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Уголовные преступления международного характера: 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терроризм, взятие заложников, угон воздушных судов, незаконное производство и распространение наркотических и психотропных веществ, нападения на дипломатические представительства и дипломатов и др.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Международные деликты: попустительство (бездействие) государственных органов, не пресекающих противоправную деятельность против дипломатических представительств зарубежных государств; нарушение торговых обязательств и др.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международно-правовой ответственности государств: материальная и не материальная (политическая).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политической ответственности.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анкции: объем и виды (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ограничение суверенитета; отторжение части территории; послевоенная оккупация; полная или частичная демилитаризация всей или части территории; сокращение вооруженных сил и вооружений (по видам или размерам); запрещение иметь тот или иной вид вооруженных сил или вооружений; ограничение юрисдикции государства-агрессора по делам об ответственности главных военных преступников, виновных в совершении преступлений против мира, человечности и военных преступлений, экономические и иные санкции, вплоть до полной экономической блокады, перерыва экономических отношений, железнодорожных, морских, воздушных, почтовых, телеграфных, радио или других средств сообщения; разрыв дипломатических отношений и др.).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Реторсии</w:t>
      </w:r>
      <w:r w:rsidRPr="00445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посла из государства, совершившего недружественный акт; </w:t>
      </w:r>
      <w:proofErr w:type="gramStart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выдворение</w:t>
      </w:r>
      <w:proofErr w:type="gramEnd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страны равного числа дипломатов государства, которое ранее выслало из страны дипломатов первого государства; запрещение въезда в страну или отмена визитов делегаций, в том числе главы государства и т.д.).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Репрессалии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(невооруженные) – приостановление или разрыв дипломатических отношений, введение эмбарго (запрещения) на ввоз товаров и сырья с территории государства-нарушителя и др.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Сатисфакция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(удовлетворение) – официальное принесение извинения, выражение сожаления или сочувствия, заверение в том, что подобные неправомерные акции не будут иметь место в будущем, оказание почестей флагу потерпевшего государства или исполнение его гимна в соответствующей торжественной обстановке и т.д.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Ресторация – 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государством-нарушителем прежнего состояния какого-либо материального объекта.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форма политической ответственности государств </w:t>
      </w:r>
      <w:proofErr w:type="gramStart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риостановление прав и привилегий, вытекающих из членства в международной организации (лишение права голоса, права на представительство в главных органах, права на получение помощи и обслуживание и др.), и как крайняя мера – исключение из международной организации. 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материальной ответственности: репарация, реституция, субституция.</w:t>
      </w:r>
    </w:p>
    <w:p w:rsidR="00445D47" w:rsidRPr="00445D47" w:rsidRDefault="00445D47" w:rsidP="00445D4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Обстоятельства, исключающие ответственность государств. Политическая и материальная ответственность международных организаций. </w:t>
      </w:r>
    </w:p>
    <w:p w:rsidR="00445D47" w:rsidRPr="003870AA" w:rsidRDefault="00445D47" w:rsidP="00445D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Международная уголовная ответственность физических лиц. 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Конвенция о неприменимости срока давности к военным преступлениям и преступлениям против человечества </w:t>
      </w:r>
      <w:smartTag w:uri="urn:schemas-microsoft-com:office:smarttags" w:element="metricconverter">
        <w:smartTagPr>
          <w:attr w:name="ProductID" w:val="1968 г"/>
        </w:smartTagPr>
        <w:r w:rsidRPr="00445D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1968 г</w:t>
        </w:r>
      </w:smartTag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D47" w:rsidRPr="00CF0201" w:rsidRDefault="00445D47" w:rsidP="00445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01">
        <w:rPr>
          <w:rFonts w:ascii="Times New Roman" w:hAnsi="Times New Roman" w:cs="Times New Roman"/>
          <w:sz w:val="28"/>
          <w:szCs w:val="28"/>
        </w:rPr>
        <w:tab/>
      </w:r>
    </w:p>
    <w:p w:rsidR="00445D47" w:rsidRDefault="00445D47" w:rsidP="00445D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права международной безопасности. 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Международная безопасность в широком и узком значении.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Источники права международной безопасности (международные договоры, международно-правовые обычаи, решения международных организаций). 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Общепризнанные принципы современного международного права как основа права международной безопасности (принцип неприменения силы или угрозы ее применения, территориальной целостности государства, нерушимости государственных границ, мирного разрешения споров). 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Отраслевые принципы права международной безопасности (принцип неделимости международной безопасности, принцип нанесения ущерба безопасности других государств, принцип равной безопасности). 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Виды международной безопасности: </w:t>
      </w:r>
      <w:proofErr w:type="gramStart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</w:t>
      </w:r>
      <w:proofErr w:type="gramEnd"/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(универсальная) и региональная.</w:t>
      </w:r>
    </w:p>
    <w:p w:rsidR="00445D47" w:rsidRP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Всеобщая международная безопасность, ее универсальность и коллективный характер.</w:t>
      </w:r>
    </w:p>
    <w:p w:rsidR="00445D47" w:rsidRDefault="00445D47" w:rsidP="00445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45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Роль ООН в обеспечении всеобщей безопасности. </w:t>
      </w:r>
    </w:p>
    <w:p w:rsidR="00445D47" w:rsidRDefault="00445D47" w:rsidP="00445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445D47" w:rsidRDefault="00445D47" w:rsidP="00445D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и проанализировать материалы Главы 15: «Право Международной безопасности.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Международно-правовые средства разрешения международных споров» (Параграфы: 15</w:t>
      </w:r>
      <w:r w:rsidR="0044102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02A">
        <w:rPr>
          <w:rFonts w:ascii="Times New Roman" w:hAnsi="Times New Roman" w:cs="Times New Roman"/>
          <w:sz w:val="28"/>
          <w:szCs w:val="28"/>
        </w:rPr>
        <w:t>Международно-правовые средства разрешения международных споров</w:t>
      </w:r>
      <w:r>
        <w:rPr>
          <w:rFonts w:ascii="Times New Roman" w:hAnsi="Times New Roman" w:cs="Times New Roman"/>
          <w:sz w:val="28"/>
          <w:szCs w:val="28"/>
        </w:rPr>
        <w:t>;  15</w:t>
      </w:r>
      <w:r w:rsidR="0044102A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02A">
        <w:rPr>
          <w:rFonts w:ascii="Times New Roman" w:hAnsi="Times New Roman" w:cs="Times New Roman"/>
          <w:sz w:val="28"/>
          <w:szCs w:val="28"/>
        </w:rPr>
        <w:t xml:space="preserve">Разрешение споров в рамках международных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(стр. </w:t>
      </w:r>
      <w:r w:rsidR="0044102A"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102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7)</w:t>
      </w:r>
      <w:r w:rsidR="006834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Учебник: </w:t>
      </w:r>
      <w:r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Международное право</w:t>
      </w:r>
      <w:proofErr w:type="gramStart"/>
      <w:r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студентов вузов, обучающихся по специальности «Юриспруденция» / К. К. Гасанов, Ю. А. Кузнецов, Д. А. Никонов [и др.] ; под редакцией К. К. Гасанов, Д. Д. </w:t>
      </w:r>
      <w:proofErr w:type="spellStart"/>
      <w:r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Шалягин</w:t>
      </w:r>
      <w:proofErr w:type="spellEnd"/>
      <w:r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3-е изд. — Москва : ЮНИТИ-ДАНА, 2017. — 543 c. — ISBN 978-5-238-02226-0. — Текст</w:t>
      </w:r>
      <w:proofErr w:type="gramStart"/>
      <w:r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http://www.iprbookshop.ru/71019.html (дата обращения: 20.03.2020). — Режим доступа: для </w:t>
      </w:r>
      <w:proofErr w:type="spellStart"/>
      <w:r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44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пользователей </w:t>
      </w:r>
    </w:p>
    <w:p w:rsidR="00445D47" w:rsidRDefault="006834C4" w:rsidP="006834C4">
      <w:pPr>
        <w:spacing w:after="0"/>
        <w:ind w:firstLine="39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34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Практико-ориентированное задание 8.</w:t>
      </w:r>
      <w:r w:rsidR="00445D47" w:rsidRPr="00823D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45D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(Подготовьте письменные тезисы по указанным ниже вопросам, тезисы могут быть записаны в </w:t>
      </w:r>
      <w:r w:rsidR="00445D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тетради с направлением на электронную почту преподавателя фотографий данных записей).  </w:t>
      </w:r>
    </w:p>
    <w:p w:rsidR="006834C4" w:rsidRPr="006834C4" w:rsidRDefault="006834C4" w:rsidP="00683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4C4" w:rsidRPr="006834C4" w:rsidRDefault="006834C4" w:rsidP="006834C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Ознакомьтесь со следующими актами Комиссии международного права ООН: </w:t>
      </w:r>
      <w:proofErr w:type="gramStart"/>
      <w:r w:rsidRPr="0068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об ответственности государств за международно-противоправные деяния 2001 г., Статьи о дипломатической защите 2006 г., Статьи об ответственности международных организаций за международно-противоправные деяния 2009 г., Международная ответственность за вредные последствия действий, не запрещенных международным правом (Международная ответственность в случае ущерба от трансграничного вреда, причиненного в результате опасных видов деятельности) 2001 г., Принципы, касающиеся распределения убытков в случае трансграничного вреда, причиненного</w:t>
      </w:r>
      <w:proofErr w:type="gramEnd"/>
      <w:r w:rsidRPr="0068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опасных видов деятельности, принятые Комиссией международного права ООН в 2006 г. Ознакомиться со следующими международными конвенциями: Конвенция о международной ответственности за ущерб, причиненный космическими объектами 1972 г., Конвенция об ущербе, причиненном иностранными воздушными судами третьим лицам на поверхности 1952 г., Венская конвенция о гражданской ответственности за ядерный ущерб 1997 г. </w:t>
      </w:r>
      <w:r w:rsidRPr="0068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акты необходимо иметь на семинаре.</w:t>
      </w:r>
    </w:p>
    <w:p w:rsidR="006834C4" w:rsidRPr="006834C4" w:rsidRDefault="006834C4" w:rsidP="006834C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C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 основе ознакомления с указанной литературой и международно-правовыми актами подготовить письменный конспект по плану занятия.</w:t>
      </w:r>
    </w:p>
    <w:p w:rsidR="006834C4" w:rsidRPr="006834C4" w:rsidRDefault="006834C4" w:rsidP="006834C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C4">
        <w:rPr>
          <w:rFonts w:ascii="Times New Roman" w:eastAsia="Times New Roman" w:hAnsi="Times New Roman" w:cs="Times New Roman"/>
          <w:sz w:val="28"/>
          <w:szCs w:val="28"/>
          <w:lang w:eastAsia="ru-RU"/>
        </w:rPr>
        <w:t>8.3.Проанализируйте юридическую силу и значение Статей об ответственности государств за международно-противоправные деяния 2001 г.</w:t>
      </w:r>
    </w:p>
    <w:p w:rsidR="006834C4" w:rsidRPr="006834C4" w:rsidRDefault="006834C4" w:rsidP="006834C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8.4.Какие точки зрения существуют </w:t>
      </w:r>
      <w:r w:rsidRPr="0068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о том, являются ли вина и ущерб обязательными элементами международно-противоправного деяния.</w:t>
      </w:r>
    </w:p>
    <w:p w:rsidR="006834C4" w:rsidRPr="006834C4" w:rsidRDefault="006834C4" w:rsidP="006834C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8.5.Приведите примеры реституции, компенсации, сатисфакции.</w:t>
      </w:r>
    </w:p>
    <w:p w:rsidR="006834C4" w:rsidRPr="006834C4" w:rsidRDefault="006834C4" w:rsidP="006834C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8.6.Приведите примеры обстоятельств, исключающих противоправность международно-противоправного деяния. Чем отличаются друг от друга форс-мажор, бедствие, состояние необходимости?</w:t>
      </w:r>
    </w:p>
    <w:p w:rsidR="006834C4" w:rsidRPr="006834C4" w:rsidRDefault="006834C4" w:rsidP="006834C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В чем заключаются особенности имплементации международной ответственности в порядке дипломатической защиты?</w:t>
      </w:r>
    </w:p>
    <w:p w:rsidR="006834C4" w:rsidRPr="006834C4" w:rsidRDefault="006834C4" w:rsidP="006834C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8.8.В чем заключаются отличия международной ответственности за вредные последствия действий, не запрещенных международным правом, от ответственности за международно-противоправное деяние?</w:t>
      </w:r>
    </w:p>
    <w:p w:rsidR="0043161A" w:rsidRDefault="0043161A" w:rsidP="00683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683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683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683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683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683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683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683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683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Международное  право (3 курс, 4  группа, на базе СПО, очно-заочная форма обучения, срок обучения 3 года 6 месяцев)</w:t>
      </w:r>
    </w:p>
    <w:p w:rsidR="00BA77E9" w:rsidRDefault="00690D51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77E9">
        <w:rPr>
          <w:rFonts w:ascii="Times New Roman" w:hAnsi="Times New Roman" w:cs="Times New Roman"/>
          <w:sz w:val="28"/>
          <w:szCs w:val="28"/>
        </w:rPr>
        <w:t>.03.2020 (среда</w:t>
      </w:r>
      <w:r w:rsidR="00BA77E9" w:rsidRPr="00E67F6E">
        <w:rPr>
          <w:rFonts w:ascii="Times New Roman" w:hAnsi="Times New Roman" w:cs="Times New Roman"/>
          <w:sz w:val="28"/>
          <w:szCs w:val="28"/>
        </w:rPr>
        <w:t>)</w:t>
      </w:r>
    </w:p>
    <w:p w:rsidR="00BA77E9" w:rsidRDefault="00BA77E9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(0.4 ч.)</w:t>
      </w:r>
    </w:p>
    <w:p w:rsidR="00BA77E9" w:rsidRDefault="00BA77E9" w:rsidP="00BA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производится в удалённом режиме с использованием телекоммуникационной сети интернет и сервисов электронной почты. Осуществляется  </w:t>
      </w:r>
      <w:r w:rsidRPr="0043161A">
        <w:rPr>
          <w:rFonts w:ascii="Times New Roman" w:hAnsi="Times New Roman" w:cs="Times New Roman"/>
          <w:sz w:val="28"/>
          <w:szCs w:val="28"/>
        </w:rPr>
        <w:t>рассылка студентам по их запросам на прохождение промежуточной аттестации (заранее направленные по электронной почте преподавателям письма) в заданное время конкретных вопросов из п</w:t>
      </w:r>
      <w:r>
        <w:rPr>
          <w:rFonts w:ascii="Times New Roman" w:hAnsi="Times New Roman" w:cs="Times New Roman"/>
          <w:sz w:val="28"/>
          <w:szCs w:val="28"/>
        </w:rPr>
        <w:t>еречня вопросов для подготовки к зачету, экзамену. Далее ожидание от студентов согласно полученным вопросам</w:t>
      </w:r>
      <w:r w:rsidRPr="0043161A">
        <w:rPr>
          <w:rFonts w:ascii="Times New Roman" w:hAnsi="Times New Roman" w:cs="Times New Roman"/>
          <w:sz w:val="28"/>
          <w:szCs w:val="28"/>
        </w:rPr>
        <w:t xml:space="preserve"> ответов в течение 30 мин на зачет, 60 мин на экзамен.</w:t>
      </w:r>
      <w:r>
        <w:rPr>
          <w:rFonts w:ascii="Times New Roman" w:hAnsi="Times New Roman" w:cs="Times New Roman"/>
          <w:sz w:val="28"/>
          <w:szCs w:val="28"/>
        </w:rPr>
        <w:t xml:space="preserve"> По получению подготовленных ответов, осуществляется проверка содержания ответов и н</w:t>
      </w:r>
      <w:r w:rsidRPr="0043161A">
        <w:rPr>
          <w:rFonts w:ascii="Times New Roman" w:hAnsi="Times New Roman" w:cs="Times New Roman"/>
          <w:sz w:val="28"/>
          <w:szCs w:val="28"/>
        </w:rPr>
        <w:t>аправление студентам результата проверенной работы.</w:t>
      </w:r>
    </w:p>
    <w:p w:rsidR="00BA77E9" w:rsidRPr="001E68E9" w:rsidRDefault="00BA77E9" w:rsidP="00BA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68E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ВОПРОСОВ ДЛЯ ПОДГОТОВКИ К ЭКЗАМЕНУ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Понятие, предмет и метод международного права.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Соотношение международного права и национального права.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Система международного права. Иерархия норм международного права. </w:t>
      </w:r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Jus </w:t>
      </w:r>
      <w:proofErr w:type="spellStart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cogens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История международного права.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Международный договор как источник международного права.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Международный обычай как источник международного права.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Общие принципы права цивилизованных наций, судебная практика, доктрина, разрешение споров </w:t>
      </w:r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aquo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et</w:t>
      </w: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bono</w:t>
      </w:r>
      <w:r w:rsidRPr="002B71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Принципы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международного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права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Резолюции международных организаций как источник международного права. </w:t>
      </w:r>
    </w:p>
    <w:p w:rsidR="00BA77E9" w:rsidRPr="002B715C" w:rsidRDefault="00BA77E9" w:rsidP="00BA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Теория «мягкого права» в международном праве.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Понятие и виды субъектов международного права. Элементы </w:t>
      </w:r>
      <w:proofErr w:type="gramStart"/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proofErr w:type="gramEnd"/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715C">
        <w:rPr>
          <w:rFonts w:ascii="Times New Roman" w:eastAsia="Calibri" w:hAnsi="Times New Roman" w:cs="Times New Roman"/>
          <w:sz w:val="28"/>
          <w:szCs w:val="28"/>
        </w:rPr>
        <w:t>правосубъектности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Государство как субъект международного права. 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Международное признание.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Правопреемство государств.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Межправительственные организации как субъект международного права.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715C">
        <w:rPr>
          <w:rFonts w:ascii="Times New Roman" w:eastAsia="Calibri" w:hAnsi="Times New Roman" w:cs="Times New Roman"/>
          <w:sz w:val="28"/>
          <w:szCs w:val="28"/>
        </w:rPr>
        <w:lastRenderedPageBreak/>
        <w:t>Правосубъектность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наций, борющихся за самоопределение, международных неправительственных организаций, физических лиц.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Субъекты РФ как субъекты международного права.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715C">
        <w:rPr>
          <w:rFonts w:ascii="Times New Roman" w:eastAsia="Calibri" w:hAnsi="Times New Roman" w:cs="Times New Roman"/>
          <w:sz w:val="28"/>
          <w:szCs w:val="28"/>
        </w:rPr>
        <w:t>Государство-подобные</w:t>
      </w:r>
      <w:proofErr w:type="gramEnd"/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 и классификация международных договоров.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Стадии заключения международных договоров и их значение.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Прекращение действия международного договора.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Действительность международных договоров.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Характеристика основных международно-правовых документов по вопросам прав человека.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Процедуры по реализации международно-правовых норм в сфере прав человека.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Европейская конвенция о правах человека. Общая характеристика.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Европейский суд по правам человека. Механизм рассмотрения жалоб на нарушение прав человека.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 международной безопасности. Запрет на применение силы в международном праве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Основания правомерного применения силы в международном праве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Миротворческие операц</w:t>
      </w:r>
      <w:proofErr w:type="gramStart"/>
      <w:r w:rsidRPr="002B715C">
        <w:rPr>
          <w:rFonts w:ascii="Times New Roman" w:eastAsia="Calibri" w:hAnsi="Times New Roman" w:cs="Times New Roman"/>
          <w:sz w:val="28"/>
          <w:szCs w:val="28"/>
        </w:rPr>
        <w:t>ии ОО</w:t>
      </w:r>
      <w:proofErr w:type="gramEnd"/>
      <w:r w:rsidRPr="002B715C">
        <w:rPr>
          <w:rFonts w:ascii="Times New Roman" w:eastAsia="Calibri" w:hAnsi="Times New Roman" w:cs="Times New Roman"/>
          <w:sz w:val="28"/>
          <w:szCs w:val="28"/>
        </w:rPr>
        <w:t>Н.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 вооруженных конфликтов: понятие, цели, сфера действия, источники.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Методы и средства ведения боевых действий.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Защиты жертв войны. Режим военной оккупации. 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Международная уголовная ответственность физических лиц.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Средства мирного урегулирования международных споров.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Международный суд ООН.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 и особенности международно-правовой ответственности.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Основания международно-правовой ответственности.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Виды и формы международно-правовой ответственности.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Реализация международной ответственности.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Органы внешних сношений: система, полномочия органов.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Дипломатические представительства: понятие, виды, функции.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Иммунитеты и привилегии дипломатических представительств и их персонала.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Консульства: понятие, функции. Институт почетного консула.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Консульства: привилегии и иммунитеты консульств и их персонала.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Привилегии и иммунитеты международных организаций.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lastRenderedPageBreak/>
        <w:t>Понятие государственной территории, государственной границы и международного пространства.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международных рек.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Арктики и Антарктики.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территориального моря и внутренних вод.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исключительной экономической зоны и континентального шельфа.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открытого моря.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 и особенности воздушного права. Регулярные и нерегулярные воздушные сообщения.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Коммерческие свободы в сфере воздушного права.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космического пространства. Статус космонавтов и космических аппаратов.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Понятие, субъекты и источники международного экономического права.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Принципы международного экономического права. Режим наибольшего благоприятствования.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 и особенности международного экологического права.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Ответственность за трансграничное загрязнение.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Защита окружающей среды, животного и растительного мира (основные договоры).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Международное уголовное право: понятие и особенности.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ИНТЕРПОЛ – функции и формы деятельности.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Правовая помощь по уголовным делам.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Преступления международного характера.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ООН: функции, членство, система.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Генеральная Ассамблея и Совет Безопасности ООН.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ЭКОСОС, Совет по опеке, Генеральный Секретарь ООН.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Специализированные учреждения ООН.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Содружество Независимых Государств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Совет Европы.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ВТО – функции и формы сотрудничества.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МВФ, МБРР – функции и формы сотрудничества.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Евразийский экономический союз – функции и формы сотрудничества.</w:t>
      </w:r>
    </w:p>
    <w:p w:rsidR="00BA77E9" w:rsidRPr="002B715C" w:rsidRDefault="00BA77E9" w:rsidP="00BA77E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Шанхайская организация сотрудничества – функции и формы сотрудничества.</w:t>
      </w:r>
    </w:p>
    <w:p w:rsidR="00BA77E9" w:rsidRPr="006834C4" w:rsidRDefault="00BA77E9" w:rsidP="00BA7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683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690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E9" w:rsidRDefault="00BA77E9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Международное  право (3 курс, 3  группа, на базе СПО, очно-заочная форма обучения, срок обучения 3 года 6 месяцев)</w:t>
      </w:r>
    </w:p>
    <w:p w:rsidR="00BA77E9" w:rsidRDefault="00BA77E9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 (среда</w:t>
      </w:r>
      <w:r w:rsidRPr="00E67F6E">
        <w:rPr>
          <w:rFonts w:ascii="Times New Roman" w:hAnsi="Times New Roman" w:cs="Times New Roman"/>
          <w:sz w:val="28"/>
          <w:szCs w:val="28"/>
        </w:rPr>
        <w:t>)</w:t>
      </w:r>
    </w:p>
    <w:p w:rsidR="00BA77E9" w:rsidRDefault="00BA77E9" w:rsidP="00BA7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(0.4 ч.)</w:t>
      </w:r>
    </w:p>
    <w:p w:rsidR="00BA77E9" w:rsidRDefault="00BA77E9" w:rsidP="00BA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производится в удалённом режиме с использованием телекоммуникационной сети интернет и сервисов электронной почты. Осуществляется  </w:t>
      </w:r>
      <w:r w:rsidRPr="0043161A">
        <w:rPr>
          <w:rFonts w:ascii="Times New Roman" w:hAnsi="Times New Roman" w:cs="Times New Roman"/>
          <w:sz w:val="28"/>
          <w:szCs w:val="28"/>
        </w:rPr>
        <w:t>рассылка студентам по их запросам на прохождение промежуточной аттестации (заранее направленные по электронной почте преподавателям письма) в заданное время конкретных вопросов из п</w:t>
      </w:r>
      <w:r>
        <w:rPr>
          <w:rFonts w:ascii="Times New Roman" w:hAnsi="Times New Roman" w:cs="Times New Roman"/>
          <w:sz w:val="28"/>
          <w:szCs w:val="28"/>
        </w:rPr>
        <w:t>еречня вопросов для подготовки к зачету, экзамену. Далее ожидание от студентов согласно полученным вопросам</w:t>
      </w:r>
      <w:r w:rsidRPr="0043161A">
        <w:rPr>
          <w:rFonts w:ascii="Times New Roman" w:hAnsi="Times New Roman" w:cs="Times New Roman"/>
          <w:sz w:val="28"/>
          <w:szCs w:val="28"/>
        </w:rPr>
        <w:t xml:space="preserve"> ответов в течение 30 мин на зачет, 60 мин на экзамен.</w:t>
      </w:r>
      <w:r>
        <w:rPr>
          <w:rFonts w:ascii="Times New Roman" w:hAnsi="Times New Roman" w:cs="Times New Roman"/>
          <w:sz w:val="28"/>
          <w:szCs w:val="28"/>
        </w:rPr>
        <w:t xml:space="preserve"> По получению подготовленных ответов, осуществляется проверка содержания ответов и н</w:t>
      </w:r>
      <w:r w:rsidRPr="0043161A">
        <w:rPr>
          <w:rFonts w:ascii="Times New Roman" w:hAnsi="Times New Roman" w:cs="Times New Roman"/>
          <w:sz w:val="28"/>
          <w:szCs w:val="28"/>
        </w:rPr>
        <w:t>аправление студентам результата проверенной работы.</w:t>
      </w:r>
    </w:p>
    <w:p w:rsidR="00BA77E9" w:rsidRPr="001E68E9" w:rsidRDefault="00BA77E9" w:rsidP="00BA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68E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ВОПРОСОВ ДЛЯ ПОДГОТОВКИ К ЭКЗАМЕНУ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left="198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B715C">
        <w:rPr>
          <w:rFonts w:ascii="Times New Roman" w:eastAsia="Calibri" w:hAnsi="Times New Roman" w:cs="Times New Roman"/>
          <w:sz w:val="28"/>
          <w:szCs w:val="28"/>
        </w:rPr>
        <w:t>Понятие, предмет и метод международного права.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Соотношение международного права и национального права.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Система международного права. Иерархия норм международного права. </w:t>
      </w:r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Jus </w:t>
      </w:r>
      <w:proofErr w:type="spellStart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cogens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История международного права.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Международный договор как источник международного права.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Международный обычай как источник международного права.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Общие принципы права цивилизованных наций, судебная практика, доктрина, разрешение споров </w:t>
      </w:r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aquo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et</w:t>
      </w: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bono</w:t>
      </w:r>
      <w:r w:rsidRPr="002B71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Принципы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международного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права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Резолюции международных организаций как источник международного права. </w:t>
      </w:r>
    </w:p>
    <w:p w:rsidR="00BA77E9" w:rsidRPr="002B715C" w:rsidRDefault="00BA77E9" w:rsidP="00BA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Теория «мягкого права» в международном праве.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Понятие и виды субъектов международного права. Элементы </w:t>
      </w:r>
      <w:proofErr w:type="gramStart"/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proofErr w:type="gramEnd"/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715C">
        <w:rPr>
          <w:rFonts w:ascii="Times New Roman" w:eastAsia="Calibri" w:hAnsi="Times New Roman" w:cs="Times New Roman"/>
          <w:sz w:val="28"/>
          <w:szCs w:val="28"/>
        </w:rPr>
        <w:t>правосубъектности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Государство как субъект международного права. 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Международное признание.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Правопреемство государств.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Межправительственные организации как субъект международного права.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715C">
        <w:rPr>
          <w:rFonts w:ascii="Times New Roman" w:eastAsia="Calibri" w:hAnsi="Times New Roman" w:cs="Times New Roman"/>
          <w:sz w:val="28"/>
          <w:szCs w:val="28"/>
        </w:rPr>
        <w:lastRenderedPageBreak/>
        <w:t>Правосубъектность</w:t>
      </w:r>
      <w:proofErr w:type="spellEnd"/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наций, борющихся за самоопределение, международных неправительственных организаций, физических лиц.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Субъекты РФ как субъекты международного права.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715C">
        <w:rPr>
          <w:rFonts w:ascii="Times New Roman" w:eastAsia="Calibri" w:hAnsi="Times New Roman" w:cs="Times New Roman"/>
          <w:sz w:val="28"/>
          <w:szCs w:val="28"/>
        </w:rPr>
        <w:t>Государство-подобные</w:t>
      </w:r>
      <w:proofErr w:type="gramEnd"/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 и классификация международных договоров.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Стадии заключения международных договоров и их значение.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Прекращение действия международного договора.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Действительность международных договоров.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Характеристика основных международно-правовых документов по вопросам прав человека.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Процедуры по реализации международно-правовых норм в сфере прав человека.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Европейская конвенция о правах человека. Общая характеристика.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Европейский суд по правам человека. Механизм рассмотрения жалоб на нарушение прав человека.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 международной безопасности. Запрет на применение силы в международном праве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Основания правомерного применения силы в международном праве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Миротворческие операц</w:t>
      </w:r>
      <w:proofErr w:type="gramStart"/>
      <w:r w:rsidRPr="002B715C">
        <w:rPr>
          <w:rFonts w:ascii="Times New Roman" w:eastAsia="Calibri" w:hAnsi="Times New Roman" w:cs="Times New Roman"/>
          <w:sz w:val="28"/>
          <w:szCs w:val="28"/>
        </w:rPr>
        <w:t>ии ОО</w:t>
      </w:r>
      <w:proofErr w:type="gramEnd"/>
      <w:r w:rsidRPr="002B715C">
        <w:rPr>
          <w:rFonts w:ascii="Times New Roman" w:eastAsia="Calibri" w:hAnsi="Times New Roman" w:cs="Times New Roman"/>
          <w:sz w:val="28"/>
          <w:szCs w:val="28"/>
        </w:rPr>
        <w:t>Н.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 вооруженных конфликтов: понятие, цели, сфера действия, источники.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Методы и средства ведения боевых действий.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 xml:space="preserve">Защиты жертв войны. Режим военной оккупации. 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Международная уголовная ответственность физических лиц.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Средства мирного урегулирования международных споров.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Международный суд ООН.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 и особенности международно-правовой ответственности.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Основания международно-правовой ответственности.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Виды и формы международно-правовой ответственности.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Реализация международной ответственности.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Органы внешних сношений: система, полномочия органов.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Дипломатические представительства: понятие, виды, функции.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Иммунитеты и привилегии дипломатических представительств и их персонала.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Консульства: понятие, функции. Институт почетного консула.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Консульства: привилегии и иммунитеты консульств и их персонала.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lastRenderedPageBreak/>
        <w:t>Привилегии и иммунитеты международных организаций.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 государственной территории, государственной границы и международного пространства.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международных рек.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Арктики и Антарктики.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территориального моря и внутренних вод.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исключительной экономической зоны и континентального шельфа.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открытого моря.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 и особенности воздушного права. Регулярные и нерегулярные воздушные сообщения.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Коммерческие свободы в сфере воздушного права.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Правовой режим космического пространства. Статус космонавтов и космических аппаратов.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Понятие, субъекты и источники международного экономического права.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Принципы международного экономического права. Режим наибольшего благоприятствования.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Понятие и особенности международного экологического права.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Ответственность за трансграничное загрязнение.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Защита окружающей среды, животного и растительного мира (основные договоры).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Международное уголовное право: понятие и особенности.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ИНТЕРПОЛ – функции и формы деятельности.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Правовая помощь по уголовным делам.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Преступления международного характера.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ООН: функции, членство, система.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Генеральная Ассамблея и Совет Безопасности ООН.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ЭКОСОС, Совет по опеке, Генеральный Секретарь ООН.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Специализированные учреждения ООН.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Содружество Независимых Государств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Совет Европы.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ВТО – функции и формы сотрудничества.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МВФ, МБРР – функции и формы сотрудничества.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Евразийский экономический союз – функции и формы сотрудничества.</w:t>
      </w:r>
    </w:p>
    <w:p w:rsidR="00BA77E9" w:rsidRPr="002B715C" w:rsidRDefault="00BA77E9" w:rsidP="006C05E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5C">
        <w:rPr>
          <w:rFonts w:ascii="Times New Roman" w:eastAsia="Calibri" w:hAnsi="Times New Roman" w:cs="Times New Roman"/>
          <w:sz w:val="28"/>
          <w:szCs w:val="28"/>
        </w:rPr>
        <w:t>Шанхайская организация сотрудничества – функции и формы сотрудничества.</w:t>
      </w:r>
    </w:p>
    <w:p w:rsidR="00BA77E9" w:rsidRPr="006834C4" w:rsidRDefault="00BA77E9" w:rsidP="00683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7E9" w:rsidRPr="006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9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9552FC"/>
    <w:multiLevelType w:val="singleLevel"/>
    <w:tmpl w:val="CCBCD11A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2">
    <w:nsid w:val="1AA44218"/>
    <w:multiLevelType w:val="hybridMultilevel"/>
    <w:tmpl w:val="982C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4C0"/>
    <w:multiLevelType w:val="hybridMultilevel"/>
    <w:tmpl w:val="DBC23738"/>
    <w:lvl w:ilvl="0" w:tplc="CB8C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3C78B6"/>
    <w:multiLevelType w:val="singleLevel"/>
    <w:tmpl w:val="CCBCD11A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5">
    <w:nsid w:val="48506C12"/>
    <w:multiLevelType w:val="hybridMultilevel"/>
    <w:tmpl w:val="DBC23738"/>
    <w:lvl w:ilvl="0" w:tplc="CB8C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192D23"/>
    <w:multiLevelType w:val="hybridMultilevel"/>
    <w:tmpl w:val="71A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6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DE10CA"/>
    <w:multiLevelType w:val="hybridMultilevel"/>
    <w:tmpl w:val="8B7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C"/>
    <w:rsid w:val="0000164B"/>
    <w:rsid w:val="00002FCB"/>
    <w:rsid w:val="0000495B"/>
    <w:rsid w:val="000059EF"/>
    <w:rsid w:val="000073BA"/>
    <w:rsid w:val="000114F9"/>
    <w:rsid w:val="000209C0"/>
    <w:rsid w:val="0002144D"/>
    <w:rsid w:val="00022BFA"/>
    <w:rsid w:val="00023894"/>
    <w:rsid w:val="0002667A"/>
    <w:rsid w:val="00027871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3669"/>
    <w:rsid w:val="000742B4"/>
    <w:rsid w:val="0007656A"/>
    <w:rsid w:val="0007773F"/>
    <w:rsid w:val="000811F5"/>
    <w:rsid w:val="00082004"/>
    <w:rsid w:val="00086B2C"/>
    <w:rsid w:val="0008784B"/>
    <w:rsid w:val="00090B57"/>
    <w:rsid w:val="00090DEC"/>
    <w:rsid w:val="00090F1A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3DF"/>
    <w:rsid w:val="000C21A6"/>
    <w:rsid w:val="000C39A0"/>
    <w:rsid w:val="000C5F8D"/>
    <w:rsid w:val="000D0921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626A"/>
    <w:rsid w:val="00177C54"/>
    <w:rsid w:val="00177D5E"/>
    <w:rsid w:val="001843CA"/>
    <w:rsid w:val="00185D10"/>
    <w:rsid w:val="001919AE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022"/>
    <w:rsid w:val="001E28B5"/>
    <w:rsid w:val="001E4B99"/>
    <w:rsid w:val="001E68E9"/>
    <w:rsid w:val="001E71D8"/>
    <w:rsid w:val="001E7C92"/>
    <w:rsid w:val="001F2700"/>
    <w:rsid w:val="001F4053"/>
    <w:rsid w:val="001F43E9"/>
    <w:rsid w:val="001F5582"/>
    <w:rsid w:val="001F5956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23C5"/>
    <w:rsid w:val="00222B6F"/>
    <w:rsid w:val="002244EC"/>
    <w:rsid w:val="00226200"/>
    <w:rsid w:val="00231B76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F32"/>
    <w:rsid w:val="002A7EF3"/>
    <w:rsid w:val="002B3FE5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134B"/>
    <w:rsid w:val="002E2457"/>
    <w:rsid w:val="002E2678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3508B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93B"/>
    <w:rsid w:val="00384EDC"/>
    <w:rsid w:val="003870AA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15C0"/>
    <w:rsid w:val="003D2352"/>
    <w:rsid w:val="003D56D1"/>
    <w:rsid w:val="003D6576"/>
    <w:rsid w:val="003D6B5A"/>
    <w:rsid w:val="003E161D"/>
    <w:rsid w:val="003E2EAE"/>
    <w:rsid w:val="003E508B"/>
    <w:rsid w:val="003E7ACB"/>
    <w:rsid w:val="003F3F38"/>
    <w:rsid w:val="003F5413"/>
    <w:rsid w:val="003F6E49"/>
    <w:rsid w:val="003F765A"/>
    <w:rsid w:val="004026AD"/>
    <w:rsid w:val="00404ACF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12A7"/>
    <w:rsid w:val="0043161A"/>
    <w:rsid w:val="00431EA6"/>
    <w:rsid w:val="00433773"/>
    <w:rsid w:val="00433EBA"/>
    <w:rsid w:val="00434021"/>
    <w:rsid w:val="00440FA6"/>
    <w:rsid w:val="0044102A"/>
    <w:rsid w:val="00441A0B"/>
    <w:rsid w:val="00442662"/>
    <w:rsid w:val="00442F6D"/>
    <w:rsid w:val="00443AD1"/>
    <w:rsid w:val="004445D7"/>
    <w:rsid w:val="00445D47"/>
    <w:rsid w:val="0044658E"/>
    <w:rsid w:val="00446CEB"/>
    <w:rsid w:val="00447699"/>
    <w:rsid w:val="0045187D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231C"/>
    <w:rsid w:val="004C3C21"/>
    <w:rsid w:val="004C4275"/>
    <w:rsid w:val="004D0504"/>
    <w:rsid w:val="004D2E89"/>
    <w:rsid w:val="004E55F9"/>
    <w:rsid w:val="004F1A87"/>
    <w:rsid w:val="004F608B"/>
    <w:rsid w:val="004F7A08"/>
    <w:rsid w:val="005003DE"/>
    <w:rsid w:val="0050252B"/>
    <w:rsid w:val="005031B8"/>
    <w:rsid w:val="00504C5D"/>
    <w:rsid w:val="00504F6C"/>
    <w:rsid w:val="00506F27"/>
    <w:rsid w:val="0051018B"/>
    <w:rsid w:val="0051024B"/>
    <w:rsid w:val="005114EC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57E54"/>
    <w:rsid w:val="005626E8"/>
    <w:rsid w:val="00573109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A08AA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5D64"/>
    <w:rsid w:val="005F7A0D"/>
    <w:rsid w:val="00601C94"/>
    <w:rsid w:val="00602EBA"/>
    <w:rsid w:val="006033AA"/>
    <w:rsid w:val="0060371E"/>
    <w:rsid w:val="00603AB9"/>
    <w:rsid w:val="00604109"/>
    <w:rsid w:val="006062A9"/>
    <w:rsid w:val="00606352"/>
    <w:rsid w:val="00610ED7"/>
    <w:rsid w:val="00611066"/>
    <w:rsid w:val="00611AFF"/>
    <w:rsid w:val="0061227D"/>
    <w:rsid w:val="006145D2"/>
    <w:rsid w:val="00617FA9"/>
    <w:rsid w:val="006218CF"/>
    <w:rsid w:val="00622E1F"/>
    <w:rsid w:val="006236E3"/>
    <w:rsid w:val="00625AA6"/>
    <w:rsid w:val="006307FE"/>
    <w:rsid w:val="00631A57"/>
    <w:rsid w:val="00632851"/>
    <w:rsid w:val="00635315"/>
    <w:rsid w:val="00635A85"/>
    <w:rsid w:val="006370CD"/>
    <w:rsid w:val="006416D8"/>
    <w:rsid w:val="006425DD"/>
    <w:rsid w:val="006427A8"/>
    <w:rsid w:val="00644957"/>
    <w:rsid w:val="00644987"/>
    <w:rsid w:val="00644C3D"/>
    <w:rsid w:val="00644E7E"/>
    <w:rsid w:val="006467D6"/>
    <w:rsid w:val="006472FC"/>
    <w:rsid w:val="00650091"/>
    <w:rsid w:val="00651502"/>
    <w:rsid w:val="00654104"/>
    <w:rsid w:val="006543B8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34C4"/>
    <w:rsid w:val="006847A4"/>
    <w:rsid w:val="00690810"/>
    <w:rsid w:val="00690D51"/>
    <w:rsid w:val="00691FA2"/>
    <w:rsid w:val="006938F2"/>
    <w:rsid w:val="00695CB6"/>
    <w:rsid w:val="00697552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5E2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BC0"/>
    <w:rsid w:val="00763C0F"/>
    <w:rsid w:val="0076401A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5961"/>
    <w:rsid w:val="00786CAF"/>
    <w:rsid w:val="0078755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706A"/>
    <w:rsid w:val="007F116F"/>
    <w:rsid w:val="007F1CFD"/>
    <w:rsid w:val="007F2E0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3DAA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45E6"/>
    <w:rsid w:val="0085477E"/>
    <w:rsid w:val="00854C1D"/>
    <w:rsid w:val="0085699F"/>
    <w:rsid w:val="00857445"/>
    <w:rsid w:val="00857876"/>
    <w:rsid w:val="00861B0A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D0533"/>
    <w:rsid w:val="008E082C"/>
    <w:rsid w:val="008E2068"/>
    <w:rsid w:val="008E218E"/>
    <w:rsid w:val="008E2CFF"/>
    <w:rsid w:val="008E433B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86C"/>
    <w:rsid w:val="00920BBA"/>
    <w:rsid w:val="00924990"/>
    <w:rsid w:val="00926A68"/>
    <w:rsid w:val="009321A7"/>
    <w:rsid w:val="00933717"/>
    <w:rsid w:val="00934550"/>
    <w:rsid w:val="0093710D"/>
    <w:rsid w:val="00937801"/>
    <w:rsid w:val="009416A9"/>
    <w:rsid w:val="009433AA"/>
    <w:rsid w:val="00952C06"/>
    <w:rsid w:val="00954CB7"/>
    <w:rsid w:val="00955EF4"/>
    <w:rsid w:val="00960D66"/>
    <w:rsid w:val="00964401"/>
    <w:rsid w:val="009650C6"/>
    <w:rsid w:val="009731E5"/>
    <w:rsid w:val="0097550B"/>
    <w:rsid w:val="009805D0"/>
    <w:rsid w:val="0098097C"/>
    <w:rsid w:val="00983C25"/>
    <w:rsid w:val="00986AAB"/>
    <w:rsid w:val="00994632"/>
    <w:rsid w:val="00994C6C"/>
    <w:rsid w:val="00994CB6"/>
    <w:rsid w:val="00995177"/>
    <w:rsid w:val="00995878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1FF8"/>
    <w:rsid w:val="00A03065"/>
    <w:rsid w:val="00A047F9"/>
    <w:rsid w:val="00A05D51"/>
    <w:rsid w:val="00A061F4"/>
    <w:rsid w:val="00A06702"/>
    <w:rsid w:val="00A15D77"/>
    <w:rsid w:val="00A2027D"/>
    <w:rsid w:val="00A21E13"/>
    <w:rsid w:val="00A24E78"/>
    <w:rsid w:val="00A25953"/>
    <w:rsid w:val="00A25CD7"/>
    <w:rsid w:val="00A2727F"/>
    <w:rsid w:val="00A2749C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825EE"/>
    <w:rsid w:val="00A9238B"/>
    <w:rsid w:val="00A93CA5"/>
    <w:rsid w:val="00A94CF5"/>
    <w:rsid w:val="00A967A8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D0EC2"/>
    <w:rsid w:val="00AD1EEC"/>
    <w:rsid w:val="00AD34B9"/>
    <w:rsid w:val="00AD7E98"/>
    <w:rsid w:val="00AE055F"/>
    <w:rsid w:val="00AF2B37"/>
    <w:rsid w:val="00AF342B"/>
    <w:rsid w:val="00AF4367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B8C"/>
    <w:rsid w:val="00B6536B"/>
    <w:rsid w:val="00B70638"/>
    <w:rsid w:val="00B715D9"/>
    <w:rsid w:val="00B74E96"/>
    <w:rsid w:val="00B76C86"/>
    <w:rsid w:val="00B83163"/>
    <w:rsid w:val="00B85CE3"/>
    <w:rsid w:val="00B86F60"/>
    <w:rsid w:val="00B935F9"/>
    <w:rsid w:val="00B96C9E"/>
    <w:rsid w:val="00BA02C4"/>
    <w:rsid w:val="00BA3892"/>
    <w:rsid w:val="00BA5234"/>
    <w:rsid w:val="00BA66E0"/>
    <w:rsid w:val="00BA77E9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71CA"/>
    <w:rsid w:val="00C0751D"/>
    <w:rsid w:val="00C07CE4"/>
    <w:rsid w:val="00C1134F"/>
    <w:rsid w:val="00C13625"/>
    <w:rsid w:val="00C13EC7"/>
    <w:rsid w:val="00C20B03"/>
    <w:rsid w:val="00C221B0"/>
    <w:rsid w:val="00C224E9"/>
    <w:rsid w:val="00C23750"/>
    <w:rsid w:val="00C23A0C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0F9C"/>
    <w:rsid w:val="00CB21A6"/>
    <w:rsid w:val="00CB2C9D"/>
    <w:rsid w:val="00CB55CF"/>
    <w:rsid w:val="00CB62E1"/>
    <w:rsid w:val="00CC274D"/>
    <w:rsid w:val="00CC2F2B"/>
    <w:rsid w:val="00CC355A"/>
    <w:rsid w:val="00CC4C70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201"/>
    <w:rsid w:val="00CF0D64"/>
    <w:rsid w:val="00CF3C9F"/>
    <w:rsid w:val="00CF5AE6"/>
    <w:rsid w:val="00D001B8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541B"/>
    <w:rsid w:val="00D264B3"/>
    <w:rsid w:val="00D269F1"/>
    <w:rsid w:val="00D27EAB"/>
    <w:rsid w:val="00D328C5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D3F"/>
    <w:rsid w:val="00D63B9E"/>
    <w:rsid w:val="00D64A2D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C103C"/>
    <w:rsid w:val="00DC1BC3"/>
    <w:rsid w:val="00DC2F5E"/>
    <w:rsid w:val="00DC3C10"/>
    <w:rsid w:val="00DC3DDD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6811"/>
    <w:rsid w:val="00DF0B27"/>
    <w:rsid w:val="00DF20AB"/>
    <w:rsid w:val="00DF3368"/>
    <w:rsid w:val="00DF360B"/>
    <w:rsid w:val="00DF43EF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7CA8"/>
    <w:rsid w:val="00E67F6E"/>
    <w:rsid w:val="00E70128"/>
    <w:rsid w:val="00E72AC2"/>
    <w:rsid w:val="00E72E5C"/>
    <w:rsid w:val="00E74C00"/>
    <w:rsid w:val="00E75C52"/>
    <w:rsid w:val="00E779DD"/>
    <w:rsid w:val="00E82411"/>
    <w:rsid w:val="00E82468"/>
    <w:rsid w:val="00E83A73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2B39"/>
    <w:rsid w:val="00EB446F"/>
    <w:rsid w:val="00EC1D56"/>
    <w:rsid w:val="00EC281D"/>
    <w:rsid w:val="00EC284A"/>
    <w:rsid w:val="00EC3593"/>
    <w:rsid w:val="00EC4A47"/>
    <w:rsid w:val="00ED1FC9"/>
    <w:rsid w:val="00EE073F"/>
    <w:rsid w:val="00EE0F90"/>
    <w:rsid w:val="00EE220A"/>
    <w:rsid w:val="00EE2F5E"/>
    <w:rsid w:val="00EE4427"/>
    <w:rsid w:val="00EE4519"/>
    <w:rsid w:val="00EE6871"/>
    <w:rsid w:val="00EE72ED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5C3F"/>
    <w:rsid w:val="00F17039"/>
    <w:rsid w:val="00F17B7D"/>
    <w:rsid w:val="00F20221"/>
    <w:rsid w:val="00F21105"/>
    <w:rsid w:val="00F21290"/>
    <w:rsid w:val="00F2179B"/>
    <w:rsid w:val="00F22250"/>
    <w:rsid w:val="00F23BBB"/>
    <w:rsid w:val="00F24FC5"/>
    <w:rsid w:val="00F27901"/>
    <w:rsid w:val="00F30BA4"/>
    <w:rsid w:val="00F32224"/>
    <w:rsid w:val="00F338EE"/>
    <w:rsid w:val="00F34744"/>
    <w:rsid w:val="00F45963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801B8"/>
    <w:rsid w:val="00F80C87"/>
    <w:rsid w:val="00F82B72"/>
    <w:rsid w:val="00F850AC"/>
    <w:rsid w:val="00F9181F"/>
    <w:rsid w:val="00F95580"/>
    <w:rsid w:val="00F95CA6"/>
    <w:rsid w:val="00F97068"/>
    <w:rsid w:val="00FA3853"/>
    <w:rsid w:val="00FA39AA"/>
    <w:rsid w:val="00FA48F1"/>
    <w:rsid w:val="00FA4A55"/>
    <w:rsid w:val="00FA4E36"/>
    <w:rsid w:val="00FA4F41"/>
    <w:rsid w:val="00FA53CD"/>
    <w:rsid w:val="00FA6154"/>
    <w:rsid w:val="00FB120A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4F09"/>
    <w:rsid w:val="00FD52E4"/>
    <w:rsid w:val="00FD5F32"/>
    <w:rsid w:val="00FD7281"/>
    <w:rsid w:val="00FD784A"/>
    <w:rsid w:val="00FE264B"/>
    <w:rsid w:val="00FE2CDC"/>
    <w:rsid w:val="00FE3EEB"/>
    <w:rsid w:val="00FE5EF7"/>
    <w:rsid w:val="00FE62F5"/>
    <w:rsid w:val="00FE762E"/>
    <w:rsid w:val="00FF0CCB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3</cp:revision>
  <dcterms:created xsi:type="dcterms:W3CDTF">2020-03-20T09:13:00Z</dcterms:created>
  <dcterms:modified xsi:type="dcterms:W3CDTF">2020-03-20T09:34:00Z</dcterms:modified>
</cp:coreProperties>
</file>